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1F821" w14:textId="77777777" w:rsidR="006350CC" w:rsidRPr="00FE0FE9" w:rsidRDefault="006350CC" w:rsidP="006350CC">
      <w:pPr>
        <w:pStyle w:val="a3"/>
        <w:rPr>
          <w:sz w:val="30"/>
          <w:szCs w:val="30"/>
        </w:rPr>
      </w:pPr>
      <w:r w:rsidRPr="00FE0FE9">
        <w:t>南</w:t>
      </w:r>
      <w:proofErr w:type="gramStart"/>
      <w:r w:rsidRPr="00FE0FE9">
        <w:t>臺</w:t>
      </w:r>
      <w:proofErr w:type="gramEnd"/>
      <w:r w:rsidRPr="00FE0FE9">
        <w:t>科技大學教師個人或指導學生參與競賽獎勵要點</w:t>
      </w:r>
    </w:p>
    <w:p w14:paraId="458001CE" w14:textId="4C322CC2" w:rsidR="00354723" w:rsidRPr="00EF2D7D" w:rsidRDefault="00354723" w:rsidP="00354723">
      <w:pPr>
        <w:pStyle w:val="a5"/>
        <w:rPr>
          <w:kern w:val="0"/>
        </w:rPr>
      </w:pPr>
      <w:r w:rsidRPr="00354723">
        <w:t>民國</w:t>
      </w:r>
      <w:r>
        <w:rPr>
          <w:rFonts w:hint="eastAsia"/>
        </w:rPr>
        <w:t>113</w:t>
      </w:r>
      <w:r w:rsidRPr="00354723">
        <w:t>年</w:t>
      </w:r>
      <w:r>
        <w:rPr>
          <w:rFonts w:hint="eastAsia"/>
        </w:rPr>
        <w:t>4</w:t>
      </w:r>
      <w:r w:rsidRPr="00354723">
        <w:t>月</w:t>
      </w:r>
      <w:r>
        <w:rPr>
          <w:rFonts w:hint="eastAsia"/>
        </w:rPr>
        <w:t>17</w:t>
      </w:r>
      <w:r w:rsidRPr="00354723">
        <w:t>日</w:t>
      </w:r>
      <w:r w:rsidRPr="006350CC">
        <w:t>校教評會</w:t>
      </w:r>
      <w:r w:rsidRPr="00354723">
        <w:t>修正通過</w:t>
      </w:r>
    </w:p>
    <w:p w14:paraId="428EF9AB" w14:textId="5AD2214A" w:rsidR="00354723" w:rsidRPr="00FE0FE9" w:rsidRDefault="00354723" w:rsidP="00354723">
      <w:pPr>
        <w:pStyle w:val="a5"/>
      </w:pPr>
      <w:r>
        <w:rPr>
          <w:rFonts w:hint="eastAsia"/>
          <w:kern w:val="0"/>
        </w:rPr>
        <w:t>(</w:t>
      </w:r>
      <w:r>
        <w:rPr>
          <w:rFonts w:hint="eastAsia"/>
          <w:kern w:val="0"/>
        </w:rPr>
        <w:t>完整歷程移列文末</w:t>
      </w:r>
      <w:r>
        <w:rPr>
          <w:rFonts w:hint="eastAsia"/>
          <w:kern w:val="0"/>
        </w:rPr>
        <w:t>)</w:t>
      </w:r>
    </w:p>
    <w:p w14:paraId="7D225ACA" w14:textId="77777777" w:rsidR="006350CC" w:rsidRPr="00FE0FE9" w:rsidRDefault="006350CC" w:rsidP="006350CC">
      <w:pPr>
        <w:ind w:left="504" w:hangingChars="210" w:hanging="504"/>
        <w:jc w:val="both"/>
        <w:rPr>
          <w:rFonts w:eastAsia="標楷體"/>
        </w:rPr>
      </w:pPr>
      <w:r w:rsidRPr="00FE0FE9">
        <w:rPr>
          <w:rFonts w:eastAsia="標楷體"/>
        </w:rPr>
        <w:t>一、南</w:t>
      </w:r>
      <w:proofErr w:type="gramStart"/>
      <w:r w:rsidRPr="00FE0FE9">
        <w:rPr>
          <w:rFonts w:eastAsia="標楷體"/>
        </w:rPr>
        <w:t>臺</w:t>
      </w:r>
      <w:proofErr w:type="gramEnd"/>
      <w:r w:rsidRPr="00FE0FE9">
        <w:rPr>
          <w:rFonts w:eastAsia="標楷體"/>
        </w:rPr>
        <w:t>科技大學（以下簡稱本校）為推動本校教師個人或指導學生參與全國性以上競賽活動，提高本校學術、體育與專題實務製作水準，特訂定本要點。</w:t>
      </w:r>
    </w:p>
    <w:p w14:paraId="2A01EB86" w14:textId="77777777" w:rsidR="006350CC" w:rsidRPr="00FE0FE9" w:rsidRDefault="006350CC" w:rsidP="006350CC">
      <w:pPr>
        <w:ind w:left="504" w:hangingChars="210" w:hanging="504"/>
        <w:jc w:val="both"/>
        <w:rPr>
          <w:rFonts w:eastAsia="標楷體"/>
        </w:rPr>
      </w:pPr>
      <w:r w:rsidRPr="00FE0FE9">
        <w:rPr>
          <w:rFonts w:eastAsia="標楷體"/>
        </w:rPr>
        <w:t>二、本要點所稱之全國性以上競賽，係指由教育部、中央政府機構、國內外學術團體或企業機構主辦重要之國際性或全國性對外公開比賽，包括專題作品創作競賽、教學媒體競賽、軟體程式設計比賽、演講比賽、論文競賽</w:t>
      </w:r>
      <w:r w:rsidRPr="00FE0FE9">
        <w:rPr>
          <w:rFonts w:eastAsia="標楷體"/>
        </w:rPr>
        <w:t>(</w:t>
      </w:r>
      <w:r w:rsidRPr="00FE0FE9">
        <w:rPr>
          <w:rFonts w:eastAsia="標楷體"/>
        </w:rPr>
        <w:t>含研討會</w:t>
      </w:r>
      <w:r w:rsidRPr="00FE0FE9">
        <w:rPr>
          <w:rFonts w:eastAsia="標楷體"/>
        </w:rPr>
        <w:t>)</w:t>
      </w:r>
      <w:r w:rsidRPr="00FE0FE9">
        <w:rPr>
          <w:rFonts w:eastAsia="標楷體"/>
        </w:rPr>
        <w:t>、藝文創作、體育競技比賽或學校指定參與之活動競賽。</w:t>
      </w:r>
    </w:p>
    <w:p w14:paraId="26B53C23" w14:textId="77777777" w:rsidR="006350CC" w:rsidRPr="00FE0FE9" w:rsidRDefault="006350CC" w:rsidP="006350CC">
      <w:pPr>
        <w:ind w:left="504" w:hangingChars="210" w:hanging="504"/>
        <w:jc w:val="both"/>
        <w:rPr>
          <w:rFonts w:eastAsia="標楷體"/>
        </w:rPr>
      </w:pPr>
      <w:r w:rsidRPr="00FE0FE9">
        <w:rPr>
          <w:rFonts w:eastAsia="標楷體"/>
        </w:rPr>
        <w:t>三、教師個人或指導學生參與第二點所指之競賽，獲獎者</w:t>
      </w:r>
      <w:r w:rsidRPr="00FE0FE9">
        <w:rPr>
          <w:rFonts w:eastAsia="標楷體"/>
        </w:rPr>
        <w:t>(</w:t>
      </w:r>
      <w:r w:rsidRPr="00FE0FE9">
        <w:rPr>
          <w:rFonts w:eastAsia="標楷體"/>
        </w:rPr>
        <w:t>不含區域賽得獎或入圍決賽及初、複賽得獎</w:t>
      </w:r>
      <w:r w:rsidRPr="00FE0FE9">
        <w:rPr>
          <w:rFonts w:eastAsia="標楷體"/>
        </w:rPr>
        <w:t>)</w:t>
      </w:r>
      <w:r w:rsidRPr="00FE0FE9">
        <w:rPr>
          <w:rFonts w:eastAsia="標楷體"/>
        </w:rPr>
        <w:t>及獲得國際性影片競賽提名入圍者，得提出競賽獎勵申請，但教師參加非其專長體育競技比賽獲獎者不予獎勵。教師指導學生參與體育競技比賽以指導本校校隊得獎為限。</w:t>
      </w:r>
    </w:p>
    <w:p w14:paraId="11D0D6FF" w14:textId="77777777" w:rsidR="006350CC" w:rsidRPr="00FE0FE9" w:rsidRDefault="006350CC" w:rsidP="006350CC">
      <w:pPr>
        <w:ind w:left="504" w:hangingChars="210" w:hanging="504"/>
        <w:jc w:val="both"/>
        <w:rPr>
          <w:rFonts w:eastAsia="標楷體"/>
        </w:rPr>
      </w:pPr>
      <w:r w:rsidRPr="00FE0FE9">
        <w:rPr>
          <w:rFonts w:eastAsia="標楷體"/>
        </w:rPr>
        <w:t>四、學生參加全國性以上比賽確有老師指導，而報名表未列指導教師者或兼任教師指導學生參加比賽者，皆應於報名前先簽請校長核准備案，始得提出競賽獎勵申請。</w:t>
      </w:r>
    </w:p>
    <w:p w14:paraId="13D4A4AB" w14:textId="77777777" w:rsidR="006350CC" w:rsidRPr="00FE0FE9" w:rsidRDefault="006350CC" w:rsidP="006350CC">
      <w:pPr>
        <w:ind w:left="504" w:hangingChars="210" w:hanging="504"/>
        <w:jc w:val="both"/>
        <w:rPr>
          <w:rFonts w:eastAsia="標楷體"/>
        </w:rPr>
      </w:pPr>
      <w:r w:rsidRPr="00FE0FE9">
        <w:rPr>
          <w:rFonts w:eastAsia="標楷體"/>
        </w:rPr>
        <w:t>五、比賽得獎作品之材料費，若非由學校總務單位採購支付者，得檢附與此作品相關之費用收據（抬頭須為本校全銜）呈請核准後，由學校酌予補助，以資鼓勵，但該</w:t>
      </w:r>
      <w:proofErr w:type="gramStart"/>
      <w:r w:rsidRPr="00FE0FE9">
        <w:rPr>
          <w:rFonts w:eastAsia="標楷體"/>
        </w:rPr>
        <w:t>作品須贈予</w:t>
      </w:r>
      <w:proofErr w:type="gramEnd"/>
      <w:r w:rsidRPr="00FE0FE9">
        <w:rPr>
          <w:rFonts w:eastAsia="標楷體"/>
        </w:rPr>
        <w:t>學校。</w:t>
      </w:r>
    </w:p>
    <w:p w14:paraId="5FBDF828" w14:textId="77777777" w:rsidR="006350CC" w:rsidRPr="00FE0FE9" w:rsidRDefault="006350CC" w:rsidP="006350CC">
      <w:pPr>
        <w:ind w:left="504" w:hangingChars="210" w:hanging="504"/>
        <w:jc w:val="both"/>
        <w:rPr>
          <w:rFonts w:eastAsia="標楷體"/>
        </w:rPr>
      </w:pPr>
      <w:r w:rsidRPr="00FE0FE9">
        <w:rPr>
          <w:rFonts w:eastAsia="標楷體"/>
        </w:rPr>
        <w:t>六、本要點所稱之獲獎獎金係指教師個人參與競賽所獲得之獎金，或教師指導學生參與競賽時學生所獲得之獎金，發給補助競賽團隊之材料費、入圍獎金或指導老師之獎金皆不得併入計算，須以主辦單位之競賽辦法明定賽事獎項及該項獎金額度計算。</w:t>
      </w:r>
    </w:p>
    <w:p w14:paraId="15E5EDAD" w14:textId="77777777" w:rsidR="006350CC" w:rsidRPr="00FE0FE9" w:rsidRDefault="006350CC" w:rsidP="006350CC">
      <w:pPr>
        <w:ind w:leftChars="199" w:left="502" w:hangingChars="10" w:hanging="24"/>
        <w:jc w:val="both"/>
        <w:rPr>
          <w:rFonts w:eastAsia="標楷體"/>
        </w:rPr>
      </w:pPr>
      <w:r w:rsidRPr="00FE0FE9">
        <w:rPr>
          <w:rFonts w:eastAsia="標楷體"/>
        </w:rPr>
        <w:t>同一比賽團隊或作品在同一比賽中獲得不同獎項者，其獎金合併計算；無獎金者，獎項最多申請三項。</w:t>
      </w:r>
      <w:bookmarkStart w:id="0" w:name="_GoBack"/>
      <w:bookmarkEnd w:id="0"/>
    </w:p>
    <w:p w14:paraId="30DBC2D7" w14:textId="77777777" w:rsidR="006350CC" w:rsidRPr="00FE0FE9" w:rsidRDefault="006350CC" w:rsidP="006350CC">
      <w:pPr>
        <w:jc w:val="both"/>
        <w:rPr>
          <w:rFonts w:eastAsia="標楷體"/>
        </w:rPr>
      </w:pPr>
      <w:r w:rsidRPr="00FE0FE9">
        <w:rPr>
          <w:rFonts w:eastAsia="標楷體"/>
        </w:rPr>
        <w:t>七、教師個人或指導學生參與競賽獎勵審查委員會</w:t>
      </w:r>
      <w:r w:rsidRPr="00FE0FE9">
        <w:rPr>
          <w:rFonts w:eastAsia="標楷體"/>
        </w:rPr>
        <w:t>(</w:t>
      </w:r>
      <w:r w:rsidRPr="00FE0FE9">
        <w:rPr>
          <w:rFonts w:eastAsia="標楷體"/>
        </w:rPr>
        <w:t>以下簡稱審查委員會</w:t>
      </w:r>
      <w:r w:rsidRPr="00FE0FE9">
        <w:rPr>
          <w:rFonts w:eastAsia="標楷體"/>
        </w:rPr>
        <w:t>)</w:t>
      </w:r>
      <w:r w:rsidRPr="00FE0FE9">
        <w:rPr>
          <w:rFonts w:eastAsia="標楷體"/>
        </w:rPr>
        <w:t>，成員如下：</w:t>
      </w:r>
    </w:p>
    <w:p w14:paraId="79CE8666" w14:textId="77777777" w:rsidR="006350CC" w:rsidRPr="00FE0FE9" w:rsidRDefault="006350CC" w:rsidP="006350CC">
      <w:pPr>
        <w:ind w:leftChars="296" w:left="2263" w:hangingChars="647" w:hanging="1553"/>
        <w:jc w:val="both"/>
        <w:rPr>
          <w:rFonts w:eastAsia="標楷體"/>
        </w:rPr>
      </w:pPr>
      <w:r w:rsidRPr="00FE0FE9">
        <w:rPr>
          <w:rFonts w:eastAsia="標楷體"/>
        </w:rPr>
        <w:t>(</w:t>
      </w:r>
      <w:proofErr w:type="gramStart"/>
      <w:r w:rsidRPr="00FE0FE9">
        <w:rPr>
          <w:rFonts w:eastAsia="標楷體"/>
        </w:rPr>
        <w:t>一</w:t>
      </w:r>
      <w:proofErr w:type="gramEnd"/>
      <w:r w:rsidRPr="00FE0FE9">
        <w:rPr>
          <w:rFonts w:eastAsia="標楷體"/>
        </w:rPr>
        <w:t>)</w:t>
      </w:r>
      <w:r w:rsidRPr="00FE0FE9">
        <w:rPr>
          <w:rFonts w:eastAsia="標楷體"/>
        </w:rPr>
        <w:t>當然委員：由教務長、各學院院長、通識教育</w:t>
      </w:r>
      <w:proofErr w:type="gramStart"/>
      <w:r w:rsidRPr="00FE0FE9">
        <w:rPr>
          <w:rFonts w:eastAsia="標楷體"/>
        </w:rPr>
        <w:t>中心</w:t>
      </w:r>
      <w:r w:rsidRPr="002520C7">
        <w:rPr>
          <w:rFonts w:eastAsia="標楷體"/>
        </w:rPr>
        <w:t>中心</w:t>
      </w:r>
      <w:proofErr w:type="gramEnd"/>
      <w:r w:rsidRPr="002520C7">
        <w:rPr>
          <w:rFonts w:eastAsia="標楷體"/>
        </w:rPr>
        <w:t>主任</w:t>
      </w:r>
      <w:r w:rsidRPr="00FE0FE9">
        <w:rPr>
          <w:rFonts w:eastAsia="標楷體"/>
        </w:rPr>
        <w:t>、人事室主任及會計室主任擔任。</w:t>
      </w:r>
    </w:p>
    <w:p w14:paraId="0306DE29" w14:textId="77777777" w:rsidR="006350CC" w:rsidRPr="00FE0FE9" w:rsidRDefault="006350CC" w:rsidP="006350CC">
      <w:pPr>
        <w:ind w:leftChars="296" w:left="2208" w:hangingChars="624" w:hanging="1498"/>
        <w:jc w:val="both"/>
        <w:rPr>
          <w:rFonts w:eastAsia="標楷體"/>
        </w:rPr>
      </w:pPr>
      <w:r w:rsidRPr="00FE0FE9">
        <w:rPr>
          <w:rFonts w:eastAsia="標楷體"/>
        </w:rPr>
        <w:t>(</w:t>
      </w:r>
      <w:r w:rsidRPr="00FE0FE9">
        <w:rPr>
          <w:rFonts w:eastAsia="標楷體"/>
        </w:rPr>
        <w:t>二</w:t>
      </w:r>
      <w:r w:rsidRPr="00FE0FE9">
        <w:rPr>
          <w:rFonts w:eastAsia="標楷體"/>
        </w:rPr>
        <w:t>)</w:t>
      </w:r>
      <w:r w:rsidRPr="00FE0FE9">
        <w:rPr>
          <w:rFonts w:eastAsia="標楷體"/>
        </w:rPr>
        <w:t>遴選委員：由校長</w:t>
      </w:r>
      <w:proofErr w:type="gramStart"/>
      <w:r w:rsidRPr="00FE0FE9">
        <w:rPr>
          <w:rFonts w:eastAsia="標楷體"/>
        </w:rPr>
        <w:t>遴</w:t>
      </w:r>
      <w:proofErr w:type="gramEnd"/>
      <w:r w:rsidRPr="00FE0FE9">
        <w:rPr>
          <w:rFonts w:eastAsia="標楷體"/>
        </w:rPr>
        <w:t>聘各學院及通識教育中心各</w:t>
      </w:r>
      <w:r w:rsidRPr="00FE0FE9">
        <w:rPr>
          <w:rFonts w:eastAsia="標楷體"/>
        </w:rPr>
        <w:t>1</w:t>
      </w:r>
      <w:r w:rsidRPr="00FE0FE9">
        <w:rPr>
          <w:rFonts w:eastAsia="標楷體"/>
        </w:rPr>
        <w:t>名未兼任行政職務之助理教授以上教師代表擔任。</w:t>
      </w:r>
    </w:p>
    <w:p w14:paraId="39857BF9" w14:textId="77777777" w:rsidR="006350CC" w:rsidRPr="00FE0FE9" w:rsidRDefault="006350CC" w:rsidP="006350CC">
      <w:pPr>
        <w:autoSpaceDE w:val="0"/>
        <w:autoSpaceDN w:val="0"/>
        <w:adjustRightInd w:val="0"/>
        <w:ind w:leftChars="235" w:left="565" w:hanging="1"/>
        <w:jc w:val="both"/>
        <w:rPr>
          <w:rFonts w:eastAsia="標楷體"/>
        </w:rPr>
      </w:pPr>
      <w:r w:rsidRPr="00FE0FE9">
        <w:rPr>
          <w:rFonts w:eastAsia="標楷體"/>
        </w:rPr>
        <w:t>遴選委員推薦名單由各學院及通識</w:t>
      </w:r>
      <w:r w:rsidRPr="002520C7">
        <w:rPr>
          <w:rFonts w:eastAsia="標楷體"/>
        </w:rPr>
        <w:t>教育</w:t>
      </w:r>
      <w:r w:rsidRPr="00FE0FE9">
        <w:rPr>
          <w:rFonts w:eastAsia="標楷體"/>
        </w:rPr>
        <w:t>中心推薦助理教授以上專任教師</w:t>
      </w:r>
      <w:r w:rsidRPr="00FE0FE9">
        <w:rPr>
          <w:rFonts w:eastAsia="標楷體"/>
        </w:rPr>
        <w:t>2</w:t>
      </w:r>
      <w:r w:rsidRPr="00FE0FE9">
        <w:rPr>
          <w:rFonts w:eastAsia="標楷體"/>
        </w:rPr>
        <w:t>人，推薦名單由人事室彙整後，提請校長</w:t>
      </w:r>
      <w:proofErr w:type="gramStart"/>
      <w:r w:rsidRPr="00FE0FE9">
        <w:rPr>
          <w:rFonts w:eastAsia="標楷體"/>
        </w:rPr>
        <w:t>遴</w:t>
      </w:r>
      <w:proofErr w:type="gramEnd"/>
      <w:r w:rsidRPr="00FE0FE9">
        <w:rPr>
          <w:rFonts w:eastAsia="標楷體"/>
        </w:rPr>
        <w:t>聘。委員任期為一年，連選得連任。</w:t>
      </w:r>
    </w:p>
    <w:p w14:paraId="50F1D853" w14:textId="77777777" w:rsidR="006350CC" w:rsidRPr="00FE0FE9" w:rsidRDefault="006350CC" w:rsidP="006350CC">
      <w:pPr>
        <w:autoSpaceDE w:val="0"/>
        <w:autoSpaceDN w:val="0"/>
        <w:adjustRightInd w:val="0"/>
        <w:ind w:leftChars="236" w:left="567" w:hanging="1"/>
        <w:jc w:val="both"/>
        <w:rPr>
          <w:rFonts w:eastAsia="標楷體"/>
        </w:rPr>
      </w:pPr>
      <w:r w:rsidRPr="00FE0FE9">
        <w:rPr>
          <w:rFonts w:eastAsia="標楷體"/>
        </w:rPr>
        <w:t>審查委員會由教務長擔任召集人，出席人數須達三分之二（含）以上始能進行審查。</w:t>
      </w:r>
    </w:p>
    <w:p w14:paraId="6904C2F7" w14:textId="77777777" w:rsidR="006350CC" w:rsidRPr="00FE0FE9" w:rsidRDefault="006350CC" w:rsidP="006350CC">
      <w:pPr>
        <w:ind w:left="504" w:hangingChars="210" w:hanging="504"/>
        <w:jc w:val="both"/>
        <w:rPr>
          <w:rFonts w:eastAsia="標楷體"/>
        </w:rPr>
      </w:pPr>
      <w:r w:rsidRPr="00FE0FE9">
        <w:rPr>
          <w:rFonts w:eastAsia="標楷體"/>
        </w:rPr>
        <w:t>八、依「南</w:t>
      </w:r>
      <w:proofErr w:type="gramStart"/>
      <w:r w:rsidRPr="00FE0FE9">
        <w:rPr>
          <w:rFonts w:eastAsia="標楷體"/>
        </w:rPr>
        <w:t>臺</w:t>
      </w:r>
      <w:proofErr w:type="gramEnd"/>
      <w:r w:rsidRPr="00FE0FE9">
        <w:rPr>
          <w:rFonts w:eastAsia="標楷體"/>
        </w:rPr>
        <w:t>科技大學運用教育部獎</w:t>
      </w:r>
      <w:proofErr w:type="gramStart"/>
      <w:r w:rsidRPr="00FE0FE9">
        <w:rPr>
          <w:rFonts w:eastAsia="標楷體"/>
        </w:rPr>
        <w:t>補助款獎</w:t>
      </w:r>
      <w:proofErr w:type="gramEnd"/>
      <w:r w:rsidRPr="00FE0FE9">
        <w:rPr>
          <w:rFonts w:eastAsia="標楷體"/>
        </w:rPr>
        <w:t>助辦法」核給獎勵點數。獎勵點數之申請核發標準，依參加競賽獲獎獎金而定，其標準如下：</w:t>
      </w:r>
    </w:p>
    <w:p w14:paraId="76B85D43" w14:textId="77777777" w:rsidR="006350CC" w:rsidRPr="00FE0FE9" w:rsidRDefault="006350CC" w:rsidP="006350CC">
      <w:pPr>
        <w:tabs>
          <w:tab w:val="left" w:pos="1568"/>
        </w:tabs>
        <w:adjustRightInd w:val="0"/>
        <w:ind w:leftChars="225" w:left="1260" w:hangingChars="300" w:hanging="720"/>
        <w:jc w:val="both"/>
        <w:textAlignment w:val="baseline"/>
        <w:rPr>
          <w:rFonts w:eastAsia="標楷體"/>
        </w:rPr>
      </w:pPr>
      <w:r w:rsidRPr="00FE0FE9">
        <w:rPr>
          <w:rFonts w:eastAsia="標楷體"/>
        </w:rPr>
        <w:t>(</w:t>
      </w:r>
      <w:proofErr w:type="gramStart"/>
      <w:r w:rsidRPr="00FE0FE9">
        <w:rPr>
          <w:rFonts w:eastAsia="標楷體"/>
        </w:rPr>
        <w:t>一</w:t>
      </w:r>
      <w:proofErr w:type="gramEnd"/>
      <w:r w:rsidRPr="00FE0FE9">
        <w:rPr>
          <w:rFonts w:eastAsia="標楷體"/>
        </w:rPr>
        <w:t>)</w:t>
      </w:r>
      <w:r w:rsidRPr="00FE0FE9">
        <w:rPr>
          <w:rFonts w:eastAsia="標楷體"/>
        </w:rPr>
        <w:t>在同一次國內競賽中，每位教師指導的獲獎隊伍，最多獎勵三隊。</w:t>
      </w:r>
    </w:p>
    <w:p w14:paraId="19DEC3E3" w14:textId="77777777" w:rsidR="006350CC" w:rsidRPr="00FE0FE9" w:rsidRDefault="006350CC" w:rsidP="006350CC">
      <w:pPr>
        <w:tabs>
          <w:tab w:val="left" w:pos="1568"/>
        </w:tabs>
        <w:adjustRightInd w:val="0"/>
        <w:ind w:leftChars="225" w:left="1260" w:hangingChars="300" w:hanging="720"/>
        <w:jc w:val="both"/>
        <w:textAlignment w:val="baseline"/>
        <w:rPr>
          <w:rFonts w:eastAsia="標楷體"/>
        </w:rPr>
      </w:pPr>
      <w:r w:rsidRPr="00FE0FE9">
        <w:rPr>
          <w:rFonts w:eastAsia="標楷體"/>
        </w:rPr>
        <w:t>(</w:t>
      </w:r>
      <w:r w:rsidRPr="00FE0FE9">
        <w:rPr>
          <w:rFonts w:eastAsia="標楷體"/>
        </w:rPr>
        <w:t>二</w:t>
      </w:r>
      <w:r w:rsidRPr="00FE0FE9">
        <w:rPr>
          <w:rFonts w:eastAsia="標楷體"/>
        </w:rPr>
        <w:t>)</w:t>
      </w:r>
      <w:r w:rsidRPr="00FE0FE9">
        <w:rPr>
          <w:rFonts w:eastAsia="標楷體"/>
        </w:rPr>
        <w:t>獲獎獎金低於</w:t>
      </w:r>
      <w:r w:rsidRPr="00FE0FE9">
        <w:rPr>
          <w:rFonts w:eastAsia="標楷體"/>
        </w:rPr>
        <w:t>1</w:t>
      </w:r>
      <w:r w:rsidRPr="00FE0FE9">
        <w:rPr>
          <w:rFonts w:eastAsia="標楷體"/>
        </w:rPr>
        <w:t>萬</w:t>
      </w:r>
      <w:r w:rsidRPr="00FE0FE9">
        <w:rPr>
          <w:rFonts w:eastAsia="標楷體"/>
        </w:rPr>
        <w:t>5</w:t>
      </w:r>
      <w:r w:rsidRPr="00FE0FE9">
        <w:rPr>
          <w:rFonts w:eastAsia="標楷體"/>
        </w:rPr>
        <w:t>千元時，發給獲獎獎金除以</w:t>
      </w:r>
      <w:r w:rsidRPr="00FE0FE9">
        <w:rPr>
          <w:rFonts w:eastAsia="標楷體"/>
        </w:rPr>
        <w:t>1</w:t>
      </w:r>
      <w:r w:rsidRPr="00FE0FE9">
        <w:rPr>
          <w:rFonts w:eastAsia="標楷體"/>
        </w:rPr>
        <w:t>千元後的獎勵點數。</w:t>
      </w:r>
    </w:p>
    <w:p w14:paraId="120D885A" w14:textId="77777777" w:rsidR="006350CC" w:rsidRPr="00FE0FE9" w:rsidRDefault="006350CC" w:rsidP="006350CC">
      <w:pPr>
        <w:tabs>
          <w:tab w:val="left" w:pos="1568"/>
        </w:tabs>
        <w:adjustRightInd w:val="0"/>
        <w:ind w:leftChars="225" w:left="1260" w:hangingChars="300" w:hanging="720"/>
        <w:jc w:val="both"/>
        <w:textAlignment w:val="baseline"/>
        <w:rPr>
          <w:rFonts w:eastAsia="標楷體"/>
        </w:rPr>
      </w:pPr>
      <w:r w:rsidRPr="00FE0FE9">
        <w:rPr>
          <w:rFonts w:eastAsia="標楷體"/>
        </w:rPr>
        <w:t>(</w:t>
      </w:r>
      <w:r w:rsidRPr="00FE0FE9">
        <w:rPr>
          <w:rFonts w:eastAsia="標楷體"/>
        </w:rPr>
        <w:t>三</w:t>
      </w:r>
      <w:r w:rsidRPr="00FE0FE9">
        <w:rPr>
          <w:rFonts w:eastAsia="標楷體"/>
        </w:rPr>
        <w:t>)</w:t>
      </w:r>
      <w:r w:rsidRPr="00FE0FE9">
        <w:rPr>
          <w:rFonts w:eastAsia="標楷體"/>
        </w:rPr>
        <w:t>獲獎獎金介於</w:t>
      </w:r>
      <w:r w:rsidRPr="00FE0FE9">
        <w:rPr>
          <w:rFonts w:eastAsia="標楷體"/>
        </w:rPr>
        <w:t>1</w:t>
      </w:r>
      <w:r w:rsidRPr="00FE0FE9">
        <w:rPr>
          <w:rFonts w:eastAsia="標楷體"/>
        </w:rPr>
        <w:t>萬</w:t>
      </w:r>
      <w:r w:rsidRPr="00FE0FE9">
        <w:rPr>
          <w:rFonts w:eastAsia="標楷體"/>
        </w:rPr>
        <w:t>5</w:t>
      </w:r>
      <w:r w:rsidRPr="00FE0FE9">
        <w:rPr>
          <w:rFonts w:eastAsia="標楷體"/>
        </w:rPr>
        <w:t>千元（含）至</w:t>
      </w:r>
      <w:r w:rsidRPr="00FE0FE9">
        <w:rPr>
          <w:rFonts w:eastAsia="標楷體"/>
        </w:rPr>
        <w:t>3</w:t>
      </w:r>
      <w:r w:rsidRPr="00FE0FE9">
        <w:rPr>
          <w:rFonts w:eastAsia="標楷體"/>
        </w:rPr>
        <w:t>萬元時，發給獎勵點數</w:t>
      </w:r>
      <w:r w:rsidRPr="00FE0FE9">
        <w:rPr>
          <w:rFonts w:eastAsia="標楷體"/>
        </w:rPr>
        <w:t>15</w:t>
      </w:r>
      <w:r w:rsidRPr="00FE0FE9">
        <w:rPr>
          <w:rFonts w:eastAsia="標楷體"/>
        </w:rPr>
        <w:t>點。</w:t>
      </w:r>
    </w:p>
    <w:p w14:paraId="2C34909B" w14:textId="77777777" w:rsidR="006350CC" w:rsidRPr="00FE0FE9" w:rsidRDefault="006350CC" w:rsidP="006350CC">
      <w:pPr>
        <w:tabs>
          <w:tab w:val="left" w:pos="1568"/>
        </w:tabs>
        <w:adjustRightInd w:val="0"/>
        <w:ind w:leftChars="225" w:left="1260" w:hangingChars="300" w:hanging="720"/>
        <w:jc w:val="both"/>
        <w:textAlignment w:val="baseline"/>
        <w:rPr>
          <w:rFonts w:eastAsia="標楷體"/>
        </w:rPr>
      </w:pPr>
      <w:r w:rsidRPr="00FE0FE9">
        <w:rPr>
          <w:rFonts w:eastAsia="標楷體"/>
        </w:rPr>
        <w:t>(</w:t>
      </w:r>
      <w:r w:rsidRPr="00FE0FE9">
        <w:rPr>
          <w:rFonts w:eastAsia="標楷體"/>
        </w:rPr>
        <w:t>四</w:t>
      </w:r>
      <w:r w:rsidRPr="00FE0FE9">
        <w:rPr>
          <w:rFonts w:eastAsia="標楷體"/>
        </w:rPr>
        <w:t>)</w:t>
      </w:r>
      <w:r w:rsidRPr="00FE0FE9">
        <w:rPr>
          <w:rFonts w:eastAsia="標楷體"/>
        </w:rPr>
        <w:t>獲獎獎金介於</w:t>
      </w:r>
      <w:r w:rsidRPr="00FE0FE9">
        <w:rPr>
          <w:rFonts w:eastAsia="標楷體"/>
        </w:rPr>
        <w:t>3</w:t>
      </w:r>
      <w:r w:rsidRPr="00FE0FE9">
        <w:rPr>
          <w:rFonts w:eastAsia="標楷體"/>
        </w:rPr>
        <w:t>萬元（含）至</w:t>
      </w:r>
      <w:r w:rsidRPr="00FE0FE9">
        <w:rPr>
          <w:rFonts w:eastAsia="標楷體"/>
        </w:rPr>
        <w:t>4</w:t>
      </w:r>
      <w:r w:rsidRPr="00FE0FE9">
        <w:rPr>
          <w:rFonts w:eastAsia="標楷體"/>
        </w:rPr>
        <w:t>萬元時，發給獎勵點數</w:t>
      </w:r>
      <w:r w:rsidRPr="00FE0FE9">
        <w:rPr>
          <w:rFonts w:eastAsia="標楷體"/>
        </w:rPr>
        <w:t>20</w:t>
      </w:r>
      <w:r w:rsidRPr="00FE0FE9">
        <w:rPr>
          <w:rFonts w:eastAsia="標楷體"/>
        </w:rPr>
        <w:t>點。</w:t>
      </w:r>
    </w:p>
    <w:p w14:paraId="779C4EB7" w14:textId="77777777" w:rsidR="006350CC" w:rsidRPr="00FE0FE9" w:rsidRDefault="006350CC" w:rsidP="006350CC">
      <w:pPr>
        <w:tabs>
          <w:tab w:val="left" w:pos="1568"/>
        </w:tabs>
        <w:adjustRightInd w:val="0"/>
        <w:ind w:leftChars="224" w:left="1018" w:hangingChars="200" w:hanging="480"/>
        <w:jc w:val="both"/>
        <w:textAlignment w:val="baseline"/>
        <w:rPr>
          <w:rFonts w:eastAsia="標楷體"/>
        </w:rPr>
      </w:pPr>
      <w:r w:rsidRPr="00FE0FE9">
        <w:rPr>
          <w:rFonts w:eastAsia="標楷體"/>
        </w:rPr>
        <w:t>(</w:t>
      </w:r>
      <w:r w:rsidRPr="00FE0FE9">
        <w:rPr>
          <w:rFonts w:eastAsia="標楷體"/>
        </w:rPr>
        <w:t>五</w:t>
      </w:r>
      <w:r w:rsidRPr="00FE0FE9">
        <w:rPr>
          <w:rFonts w:eastAsia="標楷體"/>
        </w:rPr>
        <w:t>)</w:t>
      </w:r>
      <w:r w:rsidRPr="00FE0FE9">
        <w:rPr>
          <w:rFonts w:eastAsia="標楷體"/>
        </w:rPr>
        <w:t>獲獎獎金在</w:t>
      </w:r>
      <w:r w:rsidRPr="00FE0FE9">
        <w:rPr>
          <w:rFonts w:eastAsia="標楷體"/>
        </w:rPr>
        <w:t>4</w:t>
      </w:r>
      <w:r w:rsidRPr="00FE0FE9">
        <w:rPr>
          <w:rFonts w:eastAsia="標楷體"/>
        </w:rPr>
        <w:t>萬元（含）以上時，發給獲獎獎金的一半再除以</w:t>
      </w:r>
      <w:r w:rsidRPr="00FE0FE9">
        <w:rPr>
          <w:rFonts w:eastAsia="標楷體"/>
        </w:rPr>
        <w:t>1</w:t>
      </w:r>
      <w:r w:rsidRPr="00FE0FE9">
        <w:rPr>
          <w:rFonts w:eastAsia="標楷體"/>
        </w:rPr>
        <w:t>千元後的獎勵點數，但獎勵點數最高不得超過</w:t>
      </w:r>
      <w:r w:rsidRPr="00FE0FE9">
        <w:rPr>
          <w:rFonts w:eastAsia="標楷體"/>
        </w:rPr>
        <w:t>150</w:t>
      </w:r>
      <w:r w:rsidRPr="00FE0FE9">
        <w:rPr>
          <w:rFonts w:eastAsia="標楷體"/>
        </w:rPr>
        <w:t>點。</w:t>
      </w:r>
    </w:p>
    <w:p w14:paraId="4284BC77" w14:textId="77777777" w:rsidR="006350CC" w:rsidRPr="00FE0FE9" w:rsidRDefault="006350CC" w:rsidP="006350CC">
      <w:pPr>
        <w:tabs>
          <w:tab w:val="left" w:pos="1568"/>
        </w:tabs>
        <w:adjustRightInd w:val="0"/>
        <w:ind w:leftChars="215" w:left="528" w:hangingChars="5" w:hanging="12"/>
        <w:jc w:val="both"/>
        <w:textAlignment w:val="baseline"/>
        <w:rPr>
          <w:rFonts w:eastAsia="標楷體"/>
        </w:rPr>
      </w:pPr>
      <w:r w:rsidRPr="00FE0FE9">
        <w:rPr>
          <w:rFonts w:eastAsia="標楷體"/>
        </w:rPr>
        <w:t>參加「教育部鼓勵學生參與藝術設計國際競賽獎勵要點」所規範之各級競賽獲獎並申請</w:t>
      </w:r>
      <w:r w:rsidRPr="00FE0FE9">
        <w:rPr>
          <w:rFonts w:eastAsia="標楷體"/>
        </w:rPr>
        <w:lastRenderedPageBreak/>
        <w:t>獲得教育部獎學金者，得依教育部獎</w:t>
      </w:r>
      <w:r w:rsidRPr="00FE0FE9">
        <w:rPr>
          <w:rFonts w:eastAsia="標楷體"/>
          <w:strike/>
        </w:rPr>
        <w:t>學</w:t>
      </w:r>
      <w:r w:rsidRPr="00FE0FE9">
        <w:rPr>
          <w:rFonts w:eastAsia="標楷體"/>
        </w:rPr>
        <w:t>金為核發標準申請獎勵點數。</w:t>
      </w:r>
    </w:p>
    <w:p w14:paraId="793EEFFA" w14:textId="77777777" w:rsidR="006350CC" w:rsidRPr="00FE0FE9" w:rsidRDefault="006350CC" w:rsidP="006350CC">
      <w:pPr>
        <w:ind w:left="504" w:hangingChars="210" w:hanging="504"/>
        <w:jc w:val="both"/>
        <w:rPr>
          <w:rFonts w:eastAsia="標楷體"/>
        </w:rPr>
      </w:pPr>
      <w:r w:rsidRPr="00FE0FE9">
        <w:rPr>
          <w:rFonts w:eastAsia="標楷體"/>
        </w:rPr>
        <w:t>九、參加競賽僅獲頒獎品或捐贈全新設備給學校，並經有關人員呈報校長核可而列入學校財產者，發給財產價值之</w:t>
      </w:r>
      <w:r w:rsidRPr="00FE0FE9">
        <w:rPr>
          <w:rFonts w:eastAsia="標楷體"/>
        </w:rPr>
        <w:t>10</w:t>
      </w:r>
      <w:r w:rsidRPr="00FE0FE9">
        <w:rPr>
          <w:rFonts w:eastAsia="標楷體"/>
        </w:rPr>
        <w:t>％再除以</w:t>
      </w:r>
      <w:r w:rsidRPr="00FE0FE9">
        <w:rPr>
          <w:rFonts w:eastAsia="標楷體"/>
        </w:rPr>
        <w:t>1</w:t>
      </w:r>
      <w:r w:rsidRPr="00FE0FE9">
        <w:rPr>
          <w:rFonts w:eastAsia="標楷體"/>
        </w:rPr>
        <w:t>千元後的獎勵點數，但獎勵點數上限為</w:t>
      </w:r>
      <w:r w:rsidRPr="00FE0FE9">
        <w:rPr>
          <w:rFonts w:eastAsia="標楷體"/>
        </w:rPr>
        <w:t>50</w:t>
      </w:r>
      <w:r w:rsidRPr="00FE0FE9">
        <w:rPr>
          <w:rFonts w:eastAsia="標楷體"/>
        </w:rPr>
        <w:t>點。</w:t>
      </w:r>
    </w:p>
    <w:p w14:paraId="7E894659" w14:textId="77777777" w:rsidR="006350CC" w:rsidRPr="00FE0FE9" w:rsidRDefault="006350CC" w:rsidP="006350CC">
      <w:pPr>
        <w:ind w:left="504" w:hangingChars="210" w:hanging="504"/>
        <w:jc w:val="both"/>
        <w:rPr>
          <w:rFonts w:eastAsia="標楷體"/>
        </w:rPr>
      </w:pPr>
      <w:r w:rsidRPr="00FE0FE9">
        <w:rPr>
          <w:rFonts w:eastAsia="標楷體"/>
        </w:rPr>
        <w:t>十、參加競賽僅獲頒獎狀，並未獲頒獎金及獎品者，其獎勵標準如下：</w:t>
      </w:r>
    </w:p>
    <w:p w14:paraId="735CC056" w14:textId="77777777" w:rsidR="006350CC" w:rsidRPr="00FE0FE9" w:rsidRDefault="006350CC" w:rsidP="006350CC">
      <w:pPr>
        <w:adjustRightInd w:val="0"/>
        <w:ind w:leftChars="225" w:left="540"/>
        <w:jc w:val="both"/>
        <w:textAlignment w:val="baseline"/>
        <w:rPr>
          <w:rFonts w:eastAsia="標楷體"/>
        </w:rPr>
      </w:pPr>
      <w:r w:rsidRPr="00FE0FE9">
        <w:rPr>
          <w:rFonts w:eastAsia="標楷體"/>
          <w:szCs w:val="28"/>
        </w:rPr>
        <w:t>(</w:t>
      </w:r>
      <w:proofErr w:type="gramStart"/>
      <w:r w:rsidRPr="00FE0FE9">
        <w:rPr>
          <w:rFonts w:eastAsia="標楷體"/>
          <w:szCs w:val="28"/>
        </w:rPr>
        <w:t>一</w:t>
      </w:r>
      <w:proofErr w:type="gramEnd"/>
      <w:r w:rsidRPr="00FE0FE9">
        <w:rPr>
          <w:rFonts w:eastAsia="標楷體"/>
          <w:szCs w:val="28"/>
        </w:rPr>
        <w:t>)</w:t>
      </w:r>
      <w:r w:rsidRPr="00FE0FE9">
        <w:rPr>
          <w:rFonts w:eastAsia="標楷體"/>
          <w:szCs w:val="28"/>
        </w:rPr>
        <w:t>國內競賽獲前三名獎項或等同前三名者，發給獎勵點數</w:t>
      </w:r>
      <w:r w:rsidRPr="00FE0FE9">
        <w:rPr>
          <w:rFonts w:eastAsia="標楷體"/>
          <w:szCs w:val="28"/>
        </w:rPr>
        <w:t>5</w:t>
      </w:r>
      <w:r w:rsidRPr="00FE0FE9">
        <w:rPr>
          <w:rFonts w:eastAsia="標楷體"/>
          <w:szCs w:val="28"/>
        </w:rPr>
        <w:t>點。</w:t>
      </w:r>
    </w:p>
    <w:p w14:paraId="484B94C2" w14:textId="77777777" w:rsidR="006350CC" w:rsidRPr="00FE0FE9" w:rsidRDefault="006350CC" w:rsidP="006350CC">
      <w:pPr>
        <w:adjustRightInd w:val="0"/>
        <w:ind w:leftChars="225" w:left="540"/>
        <w:jc w:val="both"/>
        <w:textAlignment w:val="baseline"/>
        <w:rPr>
          <w:rFonts w:eastAsia="標楷體"/>
        </w:rPr>
      </w:pPr>
      <w:r w:rsidRPr="00FE0FE9">
        <w:rPr>
          <w:rFonts w:eastAsia="標楷體"/>
          <w:szCs w:val="28"/>
        </w:rPr>
        <w:t>(</w:t>
      </w:r>
      <w:r w:rsidRPr="00FE0FE9">
        <w:rPr>
          <w:rFonts w:eastAsia="標楷體"/>
          <w:szCs w:val="28"/>
        </w:rPr>
        <w:t>二</w:t>
      </w:r>
      <w:r w:rsidRPr="00FE0FE9">
        <w:rPr>
          <w:rFonts w:eastAsia="標楷體"/>
          <w:szCs w:val="28"/>
        </w:rPr>
        <w:t>)</w:t>
      </w:r>
      <w:r w:rsidRPr="00FE0FE9">
        <w:rPr>
          <w:rFonts w:eastAsia="標楷體"/>
          <w:szCs w:val="28"/>
        </w:rPr>
        <w:t>個人或指導研究生發表研討會論文獲最佳論文或等同獎項者，發給獎勵點數</w:t>
      </w:r>
      <w:r w:rsidRPr="00FE0FE9">
        <w:rPr>
          <w:rFonts w:eastAsia="標楷體"/>
          <w:szCs w:val="28"/>
        </w:rPr>
        <w:t>3</w:t>
      </w:r>
      <w:r w:rsidRPr="00FE0FE9">
        <w:rPr>
          <w:rFonts w:eastAsia="標楷體"/>
          <w:szCs w:val="28"/>
        </w:rPr>
        <w:t>點。</w:t>
      </w:r>
    </w:p>
    <w:p w14:paraId="1696B783" w14:textId="77777777" w:rsidR="006350CC" w:rsidRPr="00FE0FE9" w:rsidRDefault="006350CC" w:rsidP="006350CC">
      <w:pPr>
        <w:adjustRightInd w:val="0"/>
        <w:ind w:leftChars="224" w:left="1032" w:hangingChars="206" w:hanging="494"/>
        <w:jc w:val="both"/>
        <w:textAlignment w:val="baseline"/>
        <w:rPr>
          <w:rFonts w:eastAsia="標楷體"/>
        </w:rPr>
      </w:pPr>
      <w:r w:rsidRPr="00FE0FE9">
        <w:rPr>
          <w:rFonts w:eastAsia="標楷體"/>
          <w:szCs w:val="28"/>
        </w:rPr>
        <w:t>(</w:t>
      </w:r>
      <w:r w:rsidRPr="00FE0FE9">
        <w:rPr>
          <w:rFonts w:eastAsia="標楷體"/>
          <w:szCs w:val="28"/>
        </w:rPr>
        <w:t>三</w:t>
      </w:r>
      <w:r w:rsidRPr="00FE0FE9">
        <w:rPr>
          <w:rFonts w:eastAsia="標楷體"/>
          <w:szCs w:val="28"/>
        </w:rPr>
        <w:t>)</w:t>
      </w:r>
      <w:r w:rsidRPr="00FE0FE9">
        <w:rPr>
          <w:rFonts w:eastAsia="標楷體"/>
          <w:szCs w:val="28"/>
        </w:rPr>
        <w:t>國際發明展得獎者：金牌獎發給獎勵點數</w:t>
      </w:r>
      <w:r w:rsidRPr="00FE0FE9">
        <w:rPr>
          <w:rFonts w:eastAsia="標楷體"/>
          <w:szCs w:val="28"/>
        </w:rPr>
        <w:t>40</w:t>
      </w:r>
      <w:r w:rsidRPr="00FE0FE9">
        <w:rPr>
          <w:rFonts w:eastAsia="標楷體"/>
          <w:szCs w:val="28"/>
        </w:rPr>
        <w:t>點、銀牌獎發給獎勵點數</w:t>
      </w:r>
      <w:r w:rsidRPr="00FE0FE9">
        <w:rPr>
          <w:rFonts w:eastAsia="標楷體"/>
          <w:szCs w:val="28"/>
        </w:rPr>
        <w:t>25</w:t>
      </w:r>
      <w:r w:rsidRPr="00FE0FE9">
        <w:rPr>
          <w:rFonts w:eastAsia="標楷體"/>
          <w:szCs w:val="28"/>
        </w:rPr>
        <w:t>點、銅牌獎發給獎勵點數</w:t>
      </w:r>
      <w:r w:rsidRPr="00FE0FE9">
        <w:rPr>
          <w:rFonts w:eastAsia="標楷體"/>
          <w:szCs w:val="28"/>
        </w:rPr>
        <w:t>15</w:t>
      </w:r>
      <w:r w:rsidRPr="00FE0FE9">
        <w:rPr>
          <w:rFonts w:eastAsia="標楷體"/>
          <w:szCs w:val="28"/>
        </w:rPr>
        <w:t>點。</w:t>
      </w:r>
    </w:p>
    <w:p w14:paraId="2F0AD8AF" w14:textId="77777777" w:rsidR="006350CC" w:rsidRPr="00FE0FE9" w:rsidRDefault="006350CC" w:rsidP="006350CC">
      <w:pPr>
        <w:adjustRightInd w:val="0"/>
        <w:ind w:leftChars="420" w:left="1008"/>
        <w:jc w:val="both"/>
        <w:textAlignment w:val="baseline"/>
        <w:rPr>
          <w:rFonts w:eastAsia="標楷體"/>
        </w:rPr>
      </w:pPr>
      <w:r w:rsidRPr="00FE0FE9">
        <w:rPr>
          <w:rFonts w:eastAsia="標楷體"/>
          <w:szCs w:val="28"/>
        </w:rPr>
        <w:t>國際發明展係指瑞士日內瓦、德國紐倫堡、美國匹茲堡等三大國際發明展。其他經簽奉校長核定補助或自費參加之發明展，金牌發給獎勵點數</w:t>
      </w:r>
      <w:r w:rsidRPr="00FE0FE9">
        <w:rPr>
          <w:rFonts w:eastAsia="標楷體"/>
          <w:szCs w:val="28"/>
        </w:rPr>
        <w:t>15</w:t>
      </w:r>
      <w:r w:rsidRPr="00FE0FE9">
        <w:rPr>
          <w:rFonts w:eastAsia="標楷體"/>
          <w:szCs w:val="28"/>
        </w:rPr>
        <w:t>點、銀牌發給獎勵點數</w:t>
      </w:r>
      <w:r w:rsidRPr="00FE0FE9">
        <w:rPr>
          <w:rFonts w:eastAsia="標楷體"/>
          <w:szCs w:val="28"/>
        </w:rPr>
        <w:t>10</w:t>
      </w:r>
      <w:r w:rsidRPr="00FE0FE9">
        <w:rPr>
          <w:rFonts w:eastAsia="標楷體"/>
          <w:szCs w:val="28"/>
        </w:rPr>
        <w:t>點、銅牌發給獎勵點數</w:t>
      </w:r>
      <w:r w:rsidRPr="00FE0FE9">
        <w:rPr>
          <w:rFonts w:eastAsia="標楷體"/>
          <w:szCs w:val="28"/>
        </w:rPr>
        <w:t>5</w:t>
      </w:r>
      <w:r w:rsidRPr="00FE0FE9">
        <w:rPr>
          <w:rFonts w:eastAsia="標楷體"/>
          <w:szCs w:val="28"/>
        </w:rPr>
        <w:t>點。</w:t>
      </w:r>
      <w:proofErr w:type="gramStart"/>
      <w:r w:rsidRPr="00FE0FE9">
        <w:rPr>
          <w:rFonts w:eastAsia="標楷體"/>
          <w:szCs w:val="28"/>
        </w:rPr>
        <w:t>惟</w:t>
      </w:r>
      <w:proofErr w:type="gramEnd"/>
      <w:r w:rsidRPr="00FE0FE9">
        <w:rPr>
          <w:rFonts w:eastAsia="標楷體"/>
          <w:szCs w:val="28"/>
        </w:rPr>
        <w:t>發明展得獎作品以申請一次獎勵為限。</w:t>
      </w:r>
    </w:p>
    <w:p w14:paraId="4E277EF9" w14:textId="77777777" w:rsidR="006350CC" w:rsidRPr="00FE0FE9" w:rsidRDefault="006350CC" w:rsidP="006350CC">
      <w:pPr>
        <w:adjustRightInd w:val="0"/>
        <w:ind w:leftChars="224" w:left="1006" w:hangingChars="195" w:hanging="468"/>
        <w:jc w:val="both"/>
        <w:textAlignment w:val="baseline"/>
        <w:rPr>
          <w:rFonts w:eastAsia="標楷體"/>
          <w:szCs w:val="28"/>
        </w:rPr>
      </w:pPr>
      <w:r w:rsidRPr="00FE0FE9">
        <w:rPr>
          <w:rFonts w:eastAsia="標楷體"/>
          <w:szCs w:val="28"/>
        </w:rPr>
        <w:t>(</w:t>
      </w:r>
      <w:r w:rsidRPr="00FE0FE9">
        <w:rPr>
          <w:rFonts w:eastAsia="標楷體"/>
          <w:szCs w:val="28"/>
        </w:rPr>
        <w:t>四</w:t>
      </w:r>
      <w:r w:rsidRPr="00FE0FE9">
        <w:rPr>
          <w:rFonts w:eastAsia="標楷體"/>
          <w:szCs w:val="28"/>
        </w:rPr>
        <w:t>)</w:t>
      </w:r>
      <w:r w:rsidRPr="00FE0FE9">
        <w:rPr>
          <w:rFonts w:eastAsia="標楷體"/>
          <w:szCs w:val="28"/>
        </w:rPr>
        <w:t>國際競賽</w:t>
      </w:r>
      <w:r w:rsidRPr="00FE0FE9">
        <w:rPr>
          <w:rFonts w:eastAsia="標楷體"/>
          <w:szCs w:val="28"/>
        </w:rPr>
        <w:t>(</w:t>
      </w:r>
      <w:r w:rsidRPr="00FE0FE9">
        <w:rPr>
          <w:rFonts w:eastAsia="標楷體"/>
          <w:szCs w:val="28"/>
        </w:rPr>
        <w:t>含國際性影片競賽</w:t>
      </w:r>
      <w:r w:rsidRPr="00FE0FE9">
        <w:rPr>
          <w:rFonts w:eastAsia="標楷體"/>
          <w:szCs w:val="28"/>
        </w:rPr>
        <w:t>)</w:t>
      </w:r>
      <w:r w:rsidRPr="00FE0FE9">
        <w:rPr>
          <w:rFonts w:eastAsia="標楷體"/>
          <w:szCs w:val="28"/>
        </w:rPr>
        <w:t>獲前三名獎項或等同前三名者，第一名發給獎勵點數</w:t>
      </w:r>
      <w:r w:rsidRPr="00FE0FE9">
        <w:rPr>
          <w:rFonts w:eastAsia="標楷體"/>
          <w:szCs w:val="28"/>
        </w:rPr>
        <w:t>40</w:t>
      </w:r>
      <w:r w:rsidRPr="00FE0FE9">
        <w:rPr>
          <w:rFonts w:eastAsia="標楷體"/>
          <w:szCs w:val="28"/>
        </w:rPr>
        <w:t>點、第二名發給獎勵點數</w:t>
      </w:r>
      <w:r w:rsidRPr="00FE0FE9">
        <w:rPr>
          <w:rFonts w:eastAsia="標楷體"/>
          <w:szCs w:val="28"/>
        </w:rPr>
        <w:t>25</w:t>
      </w:r>
      <w:r w:rsidRPr="00FE0FE9">
        <w:rPr>
          <w:rFonts w:eastAsia="標楷體"/>
          <w:szCs w:val="28"/>
        </w:rPr>
        <w:t>點、第三名發給獎勵點數</w:t>
      </w:r>
      <w:r w:rsidRPr="00FE0FE9">
        <w:rPr>
          <w:rFonts w:eastAsia="標楷體"/>
          <w:szCs w:val="28"/>
        </w:rPr>
        <w:t>15</w:t>
      </w:r>
      <w:r w:rsidRPr="00FE0FE9">
        <w:rPr>
          <w:rFonts w:eastAsia="標楷體"/>
          <w:szCs w:val="28"/>
        </w:rPr>
        <w:t>點。國際影片競賽提名入圍但未獲獎者比照前列第三名發給獎勵點數。</w:t>
      </w:r>
    </w:p>
    <w:p w14:paraId="5C3F08A5" w14:textId="77777777" w:rsidR="006350CC" w:rsidRPr="00FE0FE9" w:rsidRDefault="006350CC" w:rsidP="006350CC">
      <w:pPr>
        <w:adjustRightInd w:val="0"/>
        <w:ind w:leftChars="408" w:left="979" w:firstLine="1"/>
        <w:jc w:val="both"/>
        <w:textAlignment w:val="baseline"/>
        <w:rPr>
          <w:rFonts w:eastAsia="標楷體"/>
          <w:szCs w:val="28"/>
        </w:rPr>
      </w:pPr>
      <w:r w:rsidRPr="00FE0FE9">
        <w:rPr>
          <w:rFonts w:eastAsia="標楷體"/>
          <w:szCs w:val="28"/>
        </w:rPr>
        <w:t>國際競賽應有參賽國家至少七個國家（含地區）以上，未達前述規定之國家（含地區）數者，發給獎勵點數</w:t>
      </w:r>
      <w:r w:rsidRPr="00FE0FE9">
        <w:rPr>
          <w:rFonts w:eastAsia="標楷體"/>
          <w:szCs w:val="28"/>
        </w:rPr>
        <w:t>5</w:t>
      </w:r>
      <w:r w:rsidRPr="00FE0FE9">
        <w:rPr>
          <w:rFonts w:eastAsia="標楷體"/>
          <w:szCs w:val="28"/>
        </w:rPr>
        <w:t>點。</w:t>
      </w:r>
    </w:p>
    <w:p w14:paraId="793B9B3F" w14:textId="77777777" w:rsidR="006350CC" w:rsidRPr="00FE0FE9" w:rsidRDefault="006350CC" w:rsidP="006350CC">
      <w:pPr>
        <w:adjustRightInd w:val="0"/>
        <w:ind w:leftChars="233" w:left="991" w:hangingChars="180" w:hanging="432"/>
        <w:jc w:val="both"/>
        <w:textAlignment w:val="baseline"/>
        <w:rPr>
          <w:rFonts w:eastAsia="標楷體"/>
        </w:rPr>
      </w:pPr>
      <w:r w:rsidRPr="00FE0FE9">
        <w:rPr>
          <w:rFonts w:eastAsia="標楷體"/>
          <w:szCs w:val="28"/>
        </w:rPr>
        <w:t>(</w:t>
      </w:r>
      <w:r w:rsidRPr="00FE0FE9">
        <w:rPr>
          <w:rFonts w:eastAsia="標楷體"/>
          <w:szCs w:val="28"/>
        </w:rPr>
        <w:t>五</w:t>
      </w:r>
      <w:r w:rsidRPr="00FE0FE9">
        <w:rPr>
          <w:rFonts w:eastAsia="標楷體"/>
          <w:szCs w:val="28"/>
        </w:rPr>
        <w:t>)</w:t>
      </w:r>
      <w:r w:rsidRPr="00FE0FE9">
        <w:rPr>
          <w:rFonts w:eastAsia="標楷體"/>
          <w:szCs w:val="28"/>
        </w:rPr>
        <w:t>參加本校補助之國際技藝能競賽獲獎者，比照核定補助之發明展得獎獎項之獎勵點數發給。</w:t>
      </w:r>
    </w:p>
    <w:p w14:paraId="7EBFC302" w14:textId="77777777" w:rsidR="006350CC" w:rsidRPr="00FE0FE9" w:rsidRDefault="006350CC" w:rsidP="006350CC">
      <w:pPr>
        <w:ind w:left="742" w:hangingChars="309" w:hanging="742"/>
        <w:jc w:val="both"/>
        <w:rPr>
          <w:rFonts w:eastAsia="標楷體"/>
        </w:rPr>
      </w:pPr>
      <w:r w:rsidRPr="00FE0FE9">
        <w:rPr>
          <w:rFonts w:eastAsia="標楷體"/>
        </w:rPr>
        <w:t>十一、參加競賽未獲頒獎金，但主辦單位提供機票、食宿等招待學生赴</w:t>
      </w:r>
      <w:proofErr w:type="gramStart"/>
      <w:r w:rsidRPr="00FE0FE9">
        <w:rPr>
          <w:rFonts w:eastAsia="標楷體"/>
        </w:rPr>
        <w:t>國外參</w:t>
      </w:r>
      <w:proofErr w:type="gramEnd"/>
      <w:r w:rsidRPr="00FE0FE9">
        <w:rPr>
          <w:rFonts w:eastAsia="標楷體"/>
        </w:rPr>
        <w:t>訪者，發給獎勵點數</w:t>
      </w:r>
      <w:r w:rsidRPr="00FE0FE9">
        <w:rPr>
          <w:rFonts w:eastAsia="標楷體"/>
        </w:rPr>
        <w:t>20</w:t>
      </w:r>
      <w:r w:rsidRPr="00FE0FE9">
        <w:rPr>
          <w:rFonts w:eastAsia="標楷體"/>
        </w:rPr>
        <w:t>點。</w:t>
      </w:r>
    </w:p>
    <w:p w14:paraId="1DA91F23" w14:textId="77777777" w:rsidR="006350CC" w:rsidRPr="00FE0FE9" w:rsidRDefault="006350CC" w:rsidP="006350CC">
      <w:pPr>
        <w:ind w:left="540" w:hangingChars="225" w:hanging="540"/>
        <w:jc w:val="both"/>
        <w:rPr>
          <w:rFonts w:eastAsia="標楷體"/>
        </w:rPr>
      </w:pPr>
      <w:r w:rsidRPr="00FE0FE9">
        <w:rPr>
          <w:rFonts w:eastAsia="標楷體"/>
        </w:rPr>
        <w:t>十二、申請參與競賽獎勵之作業程序如下：</w:t>
      </w:r>
    </w:p>
    <w:p w14:paraId="7C1C3B7B" w14:textId="77777777" w:rsidR="006350CC" w:rsidRPr="00FE0FE9" w:rsidRDefault="006350CC" w:rsidP="006350CC">
      <w:pPr>
        <w:tabs>
          <w:tab w:val="left" w:pos="1708"/>
        </w:tabs>
        <w:ind w:leftChars="291" w:left="698" w:firstLineChars="3" w:firstLine="7"/>
        <w:jc w:val="both"/>
        <w:rPr>
          <w:rFonts w:eastAsia="標楷體"/>
        </w:rPr>
      </w:pPr>
      <w:r w:rsidRPr="00FE0FE9">
        <w:rPr>
          <w:rFonts w:eastAsia="標楷體"/>
        </w:rPr>
        <w:t>得獎教師須於得獎半年內填具申請表，並附上相關佐證資料（含校內教師基本資料登錄系統表</w:t>
      </w:r>
      <w:r w:rsidRPr="00FE0FE9">
        <w:rPr>
          <w:rFonts w:eastAsia="標楷體"/>
        </w:rPr>
        <w:t>1-13</w:t>
      </w:r>
      <w:r w:rsidRPr="00FE0FE9">
        <w:rPr>
          <w:rFonts w:eastAsia="標楷體"/>
        </w:rPr>
        <w:t>教師獲獎榮譽調查表填報資料），經系級及院級教師評審委員會審查通過後，於每年一月底及七月底前送交人事室彙整提請審查。審查委員會完成審查後，再送請校長核定。</w:t>
      </w:r>
    </w:p>
    <w:p w14:paraId="6222DF9C" w14:textId="4CFD2F6D" w:rsidR="006350CC" w:rsidRDefault="006350CC" w:rsidP="006350CC">
      <w:pPr>
        <w:tabs>
          <w:tab w:val="left" w:pos="1708"/>
        </w:tabs>
        <w:ind w:leftChars="291" w:left="698" w:firstLineChars="3" w:firstLine="7"/>
        <w:jc w:val="both"/>
        <w:rPr>
          <w:rFonts w:eastAsia="標楷體"/>
        </w:rPr>
      </w:pPr>
      <w:r w:rsidRPr="00FE0FE9">
        <w:rPr>
          <w:rFonts w:eastAsia="標楷體"/>
        </w:rPr>
        <w:t>本項獎助經費由教育部獎補助款支應，依本校教育部獎勵補助整體發展經費專責小組核定通過之當年度預算為限。</w:t>
      </w:r>
    </w:p>
    <w:p w14:paraId="2811382C" w14:textId="09F9B34D" w:rsidR="00354723" w:rsidRPr="00FE0FE9" w:rsidRDefault="00354723" w:rsidP="006350CC">
      <w:pPr>
        <w:tabs>
          <w:tab w:val="left" w:pos="1708"/>
        </w:tabs>
        <w:ind w:leftChars="291" w:left="698" w:firstLineChars="3" w:firstLine="7"/>
        <w:jc w:val="both"/>
        <w:rPr>
          <w:rFonts w:eastAsia="標楷體"/>
        </w:rPr>
      </w:pPr>
      <w:r>
        <w:rPr>
          <w:rFonts w:eastAsia="標楷體" w:hint="eastAsia"/>
        </w:rPr>
        <w:t>當年度離職</w:t>
      </w:r>
      <w:proofErr w:type="gramStart"/>
      <w:r>
        <w:rPr>
          <w:rFonts w:eastAsia="標楷體" w:hint="eastAsia"/>
        </w:rPr>
        <w:t>教師均不給予</w:t>
      </w:r>
      <w:proofErr w:type="gramEnd"/>
      <w:r>
        <w:rPr>
          <w:rFonts w:eastAsia="標楷體" w:hint="eastAsia"/>
        </w:rPr>
        <w:t>獎勵，另已獲核定支領特殊優秀教師彈性薪資獎勵者，不得重複領取本項獎勵。</w:t>
      </w:r>
    </w:p>
    <w:p w14:paraId="6EE93C4F" w14:textId="77777777" w:rsidR="006350CC" w:rsidRPr="00FE0FE9" w:rsidRDefault="006350CC" w:rsidP="006350CC">
      <w:pPr>
        <w:tabs>
          <w:tab w:val="left" w:pos="1708"/>
        </w:tabs>
        <w:ind w:left="658" w:hangingChars="274" w:hanging="658"/>
        <w:jc w:val="both"/>
        <w:rPr>
          <w:rFonts w:eastAsia="標楷體"/>
        </w:rPr>
      </w:pPr>
      <w:r w:rsidRPr="00FE0FE9">
        <w:rPr>
          <w:rFonts w:eastAsia="標楷體"/>
        </w:rPr>
        <w:t>十三、教師個人或指導學生參與重要競賽，獲得獎金</w:t>
      </w:r>
      <w:r w:rsidRPr="00FE0FE9">
        <w:rPr>
          <w:rFonts w:eastAsia="標楷體"/>
        </w:rPr>
        <w:t>30</w:t>
      </w:r>
      <w:r w:rsidRPr="00FE0FE9">
        <w:rPr>
          <w:rFonts w:eastAsia="標楷體"/>
        </w:rPr>
        <w:t>萬元以上之大獎或特別獎項值得立即獎勵者，由相關系所主管主動依行政程序簽報校長核定先行公開表揚，再依循規定程序提請</w:t>
      </w:r>
      <w:proofErr w:type="gramStart"/>
      <w:r w:rsidRPr="00FE0FE9">
        <w:rPr>
          <w:rFonts w:eastAsia="標楷體"/>
        </w:rPr>
        <w:t>各級教評</w:t>
      </w:r>
      <w:proofErr w:type="gramEnd"/>
      <w:r w:rsidRPr="00FE0FE9">
        <w:rPr>
          <w:rFonts w:eastAsia="標楷體"/>
        </w:rPr>
        <w:t>會申請獎勵點數。</w:t>
      </w:r>
    </w:p>
    <w:p w14:paraId="04BB9E56" w14:textId="797A294A" w:rsidR="00335694" w:rsidRDefault="006350CC" w:rsidP="006350CC">
      <w:pPr>
        <w:rPr>
          <w:rFonts w:eastAsia="標楷體"/>
        </w:rPr>
      </w:pPr>
      <w:r w:rsidRPr="00FE0FE9">
        <w:rPr>
          <w:rFonts w:eastAsia="標楷體"/>
        </w:rPr>
        <w:t>十四、本要點經</w:t>
      </w:r>
      <w:r w:rsidR="00354723">
        <w:rPr>
          <w:rFonts w:eastAsia="標楷體" w:hint="eastAsia"/>
        </w:rPr>
        <w:t>行政會議</w:t>
      </w:r>
      <w:r w:rsidRPr="00FE0FE9">
        <w:rPr>
          <w:rFonts w:eastAsia="標楷體"/>
        </w:rPr>
        <w:t>通過，陳請校長核定後公布施行，修正時亦同。</w:t>
      </w:r>
    </w:p>
    <w:p w14:paraId="5E8EF80A" w14:textId="77777777" w:rsidR="00354723" w:rsidRDefault="00354723" w:rsidP="0037159B">
      <w:pPr>
        <w:spacing w:line="240" w:lineRule="exact"/>
        <w:rPr>
          <w:rFonts w:eastAsia="標楷體"/>
        </w:rPr>
      </w:pPr>
    </w:p>
    <w:p w14:paraId="0E922394" w14:textId="77777777" w:rsidR="00354723" w:rsidRPr="00A43618" w:rsidRDefault="00354723" w:rsidP="00354723">
      <w:pPr>
        <w:rPr>
          <w:rFonts w:ascii="標楷體" w:eastAsia="標楷體" w:hAnsi="標楷體"/>
        </w:rPr>
      </w:pPr>
      <w:r w:rsidRPr="00A43618">
        <w:rPr>
          <w:rFonts w:ascii="標楷體" w:eastAsia="標楷體" w:hAnsi="標楷體" w:hint="eastAsia"/>
        </w:rPr>
        <w:t>【完整修正歷程】</w:t>
      </w:r>
    </w:p>
    <w:tbl>
      <w:tblPr>
        <w:tblStyle w:val="aa"/>
        <w:tblW w:w="0" w:type="auto"/>
        <w:tblLook w:val="04A0" w:firstRow="1" w:lastRow="0" w:firstColumn="1" w:lastColumn="0" w:noHBand="0" w:noVBand="1"/>
      </w:tblPr>
      <w:tblGrid>
        <w:gridCol w:w="4814"/>
        <w:gridCol w:w="4814"/>
      </w:tblGrid>
      <w:tr w:rsidR="00354723" w:rsidRPr="007D408E" w14:paraId="6AC7DDAD" w14:textId="77777777" w:rsidTr="0037159B">
        <w:tc>
          <w:tcPr>
            <w:tcW w:w="4814" w:type="dxa"/>
            <w:tcBorders>
              <w:top w:val="nil"/>
              <w:left w:val="nil"/>
              <w:bottom w:val="nil"/>
              <w:right w:val="nil"/>
            </w:tcBorders>
          </w:tcPr>
          <w:p w14:paraId="1B3F5184"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74</w:t>
            </w:r>
            <w:r w:rsidRPr="007D408E">
              <w:rPr>
                <w:rFonts w:eastAsia="標楷體"/>
                <w:sz w:val="20"/>
              </w:rPr>
              <w:t>年</w:t>
            </w:r>
            <w:r w:rsidRPr="007D408E">
              <w:rPr>
                <w:rFonts w:eastAsia="標楷體"/>
                <w:sz w:val="20"/>
              </w:rPr>
              <w:t>11</w:t>
            </w:r>
            <w:r w:rsidRPr="007D408E">
              <w:rPr>
                <w:rFonts w:eastAsia="標楷體"/>
                <w:sz w:val="20"/>
              </w:rPr>
              <w:t>月</w:t>
            </w:r>
            <w:r w:rsidRPr="007D408E">
              <w:rPr>
                <w:rFonts w:eastAsia="標楷體"/>
                <w:sz w:val="20"/>
              </w:rPr>
              <w:t>7</w:t>
            </w:r>
            <w:r w:rsidRPr="007D408E">
              <w:rPr>
                <w:rFonts w:eastAsia="標楷體"/>
                <w:sz w:val="20"/>
              </w:rPr>
              <w:t>日行政會議通過</w:t>
            </w:r>
          </w:p>
          <w:p w14:paraId="6726EFEB"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77</w:t>
            </w:r>
            <w:r w:rsidRPr="007D408E">
              <w:rPr>
                <w:rFonts w:eastAsia="標楷體"/>
                <w:sz w:val="20"/>
              </w:rPr>
              <w:t>年</w:t>
            </w:r>
            <w:r w:rsidRPr="007D408E">
              <w:rPr>
                <w:rFonts w:eastAsia="標楷體"/>
                <w:sz w:val="20"/>
              </w:rPr>
              <w:t>12</w:t>
            </w:r>
            <w:r w:rsidRPr="007D408E">
              <w:rPr>
                <w:rFonts w:eastAsia="標楷體"/>
                <w:sz w:val="20"/>
              </w:rPr>
              <w:t>月</w:t>
            </w:r>
            <w:r w:rsidRPr="007D408E">
              <w:rPr>
                <w:rFonts w:eastAsia="標楷體"/>
                <w:sz w:val="20"/>
              </w:rPr>
              <w:t>16</w:t>
            </w:r>
            <w:r w:rsidRPr="007D408E">
              <w:rPr>
                <w:rFonts w:eastAsia="標楷體"/>
                <w:sz w:val="20"/>
              </w:rPr>
              <w:t>日校務會議修正通過</w:t>
            </w:r>
          </w:p>
          <w:p w14:paraId="5BCF08B3"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95</w:t>
            </w:r>
            <w:r w:rsidRPr="007D408E">
              <w:rPr>
                <w:rFonts w:eastAsia="標楷體"/>
                <w:sz w:val="20"/>
              </w:rPr>
              <w:t>年</w:t>
            </w:r>
            <w:r w:rsidRPr="007D408E">
              <w:rPr>
                <w:rFonts w:eastAsia="標楷體"/>
                <w:sz w:val="20"/>
              </w:rPr>
              <w:t>11</w:t>
            </w:r>
            <w:r w:rsidRPr="007D408E">
              <w:rPr>
                <w:rFonts w:eastAsia="標楷體"/>
                <w:sz w:val="20"/>
              </w:rPr>
              <w:t>月</w:t>
            </w:r>
            <w:r w:rsidRPr="007D408E">
              <w:rPr>
                <w:rFonts w:eastAsia="標楷體"/>
                <w:sz w:val="20"/>
              </w:rPr>
              <w:t>1</w:t>
            </w:r>
            <w:r w:rsidRPr="007D408E">
              <w:rPr>
                <w:rFonts w:eastAsia="標楷體"/>
                <w:sz w:val="20"/>
              </w:rPr>
              <w:t>日校務會議修正通過</w:t>
            </w:r>
          </w:p>
          <w:p w14:paraId="308D9E4F"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97</w:t>
            </w:r>
            <w:r w:rsidRPr="007D408E">
              <w:rPr>
                <w:rFonts w:eastAsia="標楷體"/>
                <w:sz w:val="20"/>
              </w:rPr>
              <w:t>年</w:t>
            </w:r>
            <w:r w:rsidRPr="007D408E">
              <w:rPr>
                <w:rFonts w:eastAsia="標楷體"/>
                <w:sz w:val="20"/>
              </w:rPr>
              <w:t>3</w:t>
            </w:r>
            <w:r w:rsidRPr="007D408E">
              <w:rPr>
                <w:rFonts w:eastAsia="標楷體"/>
                <w:sz w:val="20"/>
              </w:rPr>
              <w:t>月</w:t>
            </w:r>
            <w:r w:rsidRPr="007D408E">
              <w:rPr>
                <w:rFonts w:eastAsia="標楷體"/>
                <w:sz w:val="20"/>
              </w:rPr>
              <w:t>26</w:t>
            </w:r>
            <w:r w:rsidRPr="007D408E">
              <w:rPr>
                <w:rFonts w:eastAsia="標楷體"/>
                <w:sz w:val="20"/>
              </w:rPr>
              <w:t>日校教評會修正通過</w:t>
            </w:r>
          </w:p>
          <w:p w14:paraId="43FF0A06"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98</w:t>
            </w:r>
            <w:r w:rsidRPr="007D408E">
              <w:rPr>
                <w:rFonts w:eastAsia="標楷體"/>
                <w:sz w:val="20"/>
              </w:rPr>
              <w:t>年</w:t>
            </w:r>
            <w:r w:rsidRPr="007D408E">
              <w:rPr>
                <w:rFonts w:eastAsia="標楷體"/>
                <w:sz w:val="20"/>
              </w:rPr>
              <w:t>1</w:t>
            </w:r>
            <w:r w:rsidRPr="007D408E">
              <w:rPr>
                <w:rFonts w:eastAsia="標楷體"/>
                <w:sz w:val="20"/>
              </w:rPr>
              <w:t>月</w:t>
            </w:r>
            <w:r w:rsidRPr="007D408E">
              <w:rPr>
                <w:rFonts w:eastAsia="標楷體"/>
                <w:sz w:val="20"/>
              </w:rPr>
              <w:t>13</w:t>
            </w:r>
            <w:r w:rsidRPr="007D408E">
              <w:rPr>
                <w:rFonts w:eastAsia="標楷體"/>
                <w:sz w:val="20"/>
              </w:rPr>
              <w:t>日校教評會修正通過</w:t>
            </w:r>
          </w:p>
          <w:p w14:paraId="299270FF" w14:textId="77777777" w:rsidR="00354723"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98</w:t>
            </w:r>
            <w:r w:rsidRPr="007D408E">
              <w:rPr>
                <w:rFonts w:eastAsia="標楷體"/>
                <w:sz w:val="20"/>
              </w:rPr>
              <w:t>年</w:t>
            </w:r>
            <w:r w:rsidRPr="007D408E">
              <w:rPr>
                <w:rFonts w:eastAsia="標楷體"/>
                <w:sz w:val="20"/>
              </w:rPr>
              <w:t>6</w:t>
            </w:r>
            <w:r w:rsidRPr="007D408E">
              <w:rPr>
                <w:rFonts w:eastAsia="標楷體"/>
                <w:sz w:val="20"/>
              </w:rPr>
              <w:t>月</w:t>
            </w:r>
            <w:r w:rsidRPr="007D408E">
              <w:rPr>
                <w:rFonts w:eastAsia="標楷體"/>
                <w:sz w:val="20"/>
              </w:rPr>
              <w:t>25</w:t>
            </w:r>
            <w:r w:rsidRPr="007D408E">
              <w:rPr>
                <w:rFonts w:eastAsia="標楷體"/>
                <w:sz w:val="20"/>
              </w:rPr>
              <w:t>日校教評會修正通過</w:t>
            </w:r>
          </w:p>
          <w:p w14:paraId="7FF74BD5" w14:textId="121934DE"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100</w:t>
            </w:r>
            <w:r w:rsidRPr="007D408E">
              <w:rPr>
                <w:rFonts w:eastAsia="標楷體"/>
                <w:sz w:val="20"/>
              </w:rPr>
              <w:t>年</w:t>
            </w:r>
            <w:r w:rsidRPr="007D408E">
              <w:rPr>
                <w:rFonts w:eastAsia="標楷體"/>
                <w:sz w:val="20"/>
              </w:rPr>
              <w:t>7</w:t>
            </w:r>
            <w:r w:rsidRPr="007D408E">
              <w:rPr>
                <w:rFonts w:eastAsia="標楷體"/>
                <w:sz w:val="20"/>
              </w:rPr>
              <w:t>月</w:t>
            </w:r>
            <w:r w:rsidRPr="007D408E">
              <w:rPr>
                <w:rFonts w:eastAsia="標楷體"/>
                <w:sz w:val="20"/>
              </w:rPr>
              <w:t>29</w:t>
            </w:r>
            <w:r w:rsidRPr="007D408E">
              <w:rPr>
                <w:rFonts w:eastAsia="標楷體"/>
                <w:sz w:val="20"/>
              </w:rPr>
              <w:t>日校教評會修正通過</w:t>
            </w:r>
          </w:p>
        </w:tc>
        <w:tc>
          <w:tcPr>
            <w:tcW w:w="4814" w:type="dxa"/>
            <w:tcBorders>
              <w:top w:val="nil"/>
              <w:left w:val="nil"/>
              <w:bottom w:val="nil"/>
              <w:right w:val="nil"/>
            </w:tcBorders>
          </w:tcPr>
          <w:p w14:paraId="12FE7B35"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102</w:t>
            </w:r>
            <w:r w:rsidRPr="007D408E">
              <w:rPr>
                <w:rFonts w:eastAsia="標楷體"/>
                <w:sz w:val="20"/>
              </w:rPr>
              <w:t>年</w:t>
            </w:r>
            <w:r w:rsidRPr="007D408E">
              <w:rPr>
                <w:rFonts w:eastAsia="標楷體"/>
                <w:sz w:val="20"/>
              </w:rPr>
              <w:t>1</w:t>
            </w:r>
            <w:r w:rsidRPr="007D408E">
              <w:rPr>
                <w:rFonts w:eastAsia="標楷體"/>
                <w:sz w:val="20"/>
              </w:rPr>
              <w:t>月</w:t>
            </w:r>
            <w:r w:rsidRPr="007D408E">
              <w:rPr>
                <w:rFonts w:eastAsia="標楷體"/>
                <w:sz w:val="20"/>
              </w:rPr>
              <w:t>16</w:t>
            </w:r>
            <w:r w:rsidRPr="007D408E">
              <w:rPr>
                <w:rFonts w:eastAsia="標楷體"/>
                <w:sz w:val="20"/>
              </w:rPr>
              <w:t>日校教評會修正通過</w:t>
            </w:r>
          </w:p>
          <w:p w14:paraId="47C94DE3"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103</w:t>
            </w:r>
            <w:r w:rsidRPr="007D408E">
              <w:rPr>
                <w:rFonts w:eastAsia="標楷體"/>
                <w:sz w:val="20"/>
              </w:rPr>
              <w:t>年</w:t>
            </w:r>
            <w:r w:rsidRPr="007D408E">
              <w:rPr>
                <w:rFonts w:eastAsia="標楷體"/>
                <w:sz w:val="20"/>
              </w:rPr>
              <w:t>3</w:t>
            </w:r>
            <w:r w:rsidRPr="007D408E">
              <w:rPr>
                <w:rFonts w:eastAsia="標楷體"/>
                <w:sz w:val="20"/>
              </w:rPr>
              <w:t>月</w:t>
            </w:r>
            <w:r w:rsidRPr="007D408E">
              <w:rPr>
                <w:rFonts w:eastAsia="標楷體"/>
                <w:sz w:val="20"/>
              </w:rPr>
              <w:t>26</w:t>
            </w:r>
            <w:r w:rsidRPr="007D408E">
              <w:rPr>
                <w:rFonts w:eastAsia="標楷體"/>
                <w:sz w:val="20"/>
              </w:rPr>
              <w:t>日校教評會修正通過</w:t>
            </w:r>
          </w:p>
          <w:p w14:paraId="10BDC8B2"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106</w:t>
            </w:r>
            <w:r w:rsidRPr="007D408E">
              <w:rPr>
                <w:rFonts w:eastAsia="標楷體"/>
                <w:sz w:val="20"/>
              </w:rPr>
              <w:t>年</w:t>
            </w:r>
            <w:r w:rsidRPr="007D408E">
              <w:rPr>
                <w:rFonts w:eastAsia="標楷體"/>
                <w:sz w:val="20"/>
              </w:rPr>
              <w:t>11</w:t>
            </w:r>
            <w:r w:rsidRPr="007D408E">
              <w:rPr>
                <w:rFonts w:eastAsia="標楷體"/>
                <w:sz w:val="20"/>
              </w:rPr>
              <w:t>月</w:t>
            </w:r>
            <w:r w:rsidRPr="007D408E">
              <w:rPr>
                <w:rFonts w:eastAsia="標楷體"/>
                <w:sz w:val="20"/>
              </w:rPr>
              <w:t>14</w:t>
            </w:r>
            <w:r w:rsidRPr="007D408E">
              <w:rPr>
                <w:rFonts w:eastAsia="標楷體"/>
                <w:sz w:val="20"/>
              </w:rPr>
              <w:t>日校教評會修正通過</w:t>
            </w:r>
          </w:p>
          <w:p w14:paraId="5BC9163A"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107</w:t>
            </w:r>
            <w:r w:rsidRPr="007D408E">
              <w:rPr>
                <w:rFonts w:eastAsia="標楷體"/>
                <w:sz w:val="20"/>
              </w:rPr>
              <w:t>年</w:t>
            </w:r>
            <w:r w:rsidRPr="007D408E">
              <w:rPr>
                <w:rFonts w:eastAsia="標楷體"/>
                <w:sz w:val="20"/>
              </w:rPr>
              <w:t>1</w:t>
            </w:r>
            <w:r w:rsidRPr="007D408E">
              <w:rPr>
                <w:rFonts w:eastAsia="標楷體"/>
                <w:sz w:val="20"/>
              </w:rPr>
              <w:t>月</w:t>
            </w:r>
            <w:r w:rsidRPr="007D408E">
              <w:rPr>
                <w:rFonts w:eastAsia="標楷體"/>
                <w:sz w:val="20"/>
              </w:rPr>
              <w:t>24</w:t>
            </w:r>
            <w:r w:rsidRPr="007D408E">
              <w:rPr>
                <w:rFonts w:eastAsia="標楷體"/>
                <w:sz w:val="20"/>
              </w:rPr>
              <w:t>日校教評會修正通過</w:t>
            </w:r>
          </w:p>
          <w:p w14:paraId="4C668670" w14:textId="77777777" w:rsidR="0037159B"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111</w:t>
            </w:r>
            <w:r w:rsidRPr="007D408E">
              <w:rPr>
                <w:rFonts w:eastAsia="標楷體"/>
                <w:sz w:val="20"/>
              </w:rPr>
              <w:t>年</w:t>
            </w:r>
            <w:r w:rsidRPr="007D408E">
              <w:rPr>
                <w:rFonts w:eastAsia="標楷體"/>
                <w:sz w:val="20"/>
              </w:rPr>
              <w:t>1</w:t>
            </w:r>
            <w:r w:rsidRPr="007D408E">
              <w:rPr>
                <w:rFonts w:eastAsia="標楷體"/>
                <w:sz w:val="20"/>
              </w:rPr>
              <w:t>月</w:t>
            </w:r>
            <w:r w:rsidRPr="007D408E">
              <w:rPr>
                <w:rFonts w:eastAsia="標楷體"/>
                <w:sz w:val="20"/>
              </w:rPr>
              <w:t>12</w:t>
            </w:r>
            <w:r w:rsidRPr="007D408E">
              <w:rPr>
                <w:rFonts w:eastAsia="標楷體"/>
                <w:sz w:val="20"/>
              </w:rPr>
              <w:t>日校教評會修正通過</w:t>
            </w:r>
          </w:p>
          <w:p w14:paraId="61D57891" w14:textId="14404896" w:rsidR="00354723" w:rsidRPr="007D408E" w:rsidRDefault="0037159B" w:rsidP="0037159B">
            <w:pPr>
              <w:spacing w:line="240" w:lineRule="exact"/>
              <w:rPr>
                <w:rFonts w:eastAsia="標楷體"/>
                <w:sz w:val="20"/>
              </w:rPr>
            </w:pPr>
            <w:r w:rsidRPr="007D408E">
              <w:rPr>
                <w:rFonts w:eastAsia="標楷體"/>
                <w:sz w:val="20"/>
              </w:rPr>
              <w:t>民國</w:t>
            </w:r>
            <w:r w:rsidRPr="007D408E">
              <w:rPr>
                <w:rFonts w:eastAsia="標楷體"/>
                <w:sz w:val="20"/>
              </w:rPr>
              <w:t>111</w:t>
            </w:r>
            <w:r w:rsidRPr="007D408E">
              <w:rPr>
                <w:rFonts w:eastAsia="標楷體"/>
                <w:sz w:val="20"/>
              </w:rPr>
              <w:t>年</w:t>
            </w:r>
            <w:r w:rsidRPr="007D408E">
              <w:rPr>
                <w:rFonts w:eastAsia="標楷體"/>
                <w:sz w:val="20"/>
              </w:rPr>
              <w:t>6</w:t>
            </w:r>
            <w:r w:rsidRPr="007D408E">
              <w:rPr>
                <w:rFonts w:eastAsia="標楷體"/>
                <w:sz w:val="20"/>
              </w:rPr>
              <w:t>月</w:t>
            </w:r>
            <w:r w:rsidRPr="007D408E">
              <w:rPr>
                <w:rFonts w:eastAsia="標楷體"/>
                <w:sz w:val="20"/>
              </w:rPr>
              <w:t>22</w:t>
            </w:r>
            <w:r w:rsidRPr="007D408E">
              <w:rPr>
                <w:rFonts w:eastAsia="標楷體"/>
                <w:sz w:val="20"/>
              </w:rPr>
              <w:t>日校教評會修正通過</w:t>
            </w:r>
          </w:p>
          <w:p w14:paraId="75B63979" w14:textId="7205C14C" w:rsidR="0037159B" w:rsidRPr="007D408E" w:rsidRDefault="0037159B" w:rsidP="00354723">
            <w:pPr>
              <w:spacing w:line="240" w:lineRule="exact"/>
              <w:rPr>
                <w:rFonts w:eastAsia="標楷體"/>
                <w:sz w:val="20"/>
              </w:rPr>
            </w:pPr>
          </w:p>
        </w:tc>
      </w:tr>
    </w:tbl>
    <w:p w14:paraId="5C0A5F49" w14:textId="77777777" w:rsidR="00354723" w:rsidRPr="00354723" w:rsidRDefault="00354723" w:rsidP="006350CC"/>
    <w:sectPr w:rsidR="00354723" w:rsidRPr="00354723" w:rsidSect="006350C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CC"/>
    <w:rsid w:val="002520C7"/>
    <w:rsid w:val="00335694"/>
    <w:rsid w:val="00354723"/>
    <w:rsid w:val="0037159B"/>
    <w:rsid w:val="006350CC"/>
    <w:rsid w:val="007D408E"/>
    <w:rsid w:val="00EC4A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83A8"/>
  <w15:chartTrackingRefBased/>
  <w15:docId w15:val="{8497891A-8F0F-4DEE-BF28-378EB6B2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50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標題"/>
    <w:basedOn w:val="a"/>
    <w:link w:val="a4"/>
    <w:qFormat/>
    <w:rsid w:val="006350CC"/>
    <w:pPr>
      <w:spacing w:line="360" w:lineRule="auto"/>
      <w:ind w:right="11"/>
      <w:jc w:val="center"/>
    </w:pPr>
    <w:rPr>
      <w:rFonts w:eastAsia="標楷體"/>
      <w:b/>
      <w:position w:val="-1"/>
      <w:sz w:val="32"/>
      <w:szCs w:val="32"/>
    </w:rPr>
  </w:style>
  <w:style w:type="paragraph" w:customStyle="1" w:styleId="a5">
    <w:name w:val="立法註記"/>
    <w:basedOn w:val="a6"/>
    <w:link w:val="a7"/>
    <w:qFormat/>
    <w:rsid w:val="006350CC"/>
    <w:pPr>
      <w:widowControl/>
      <w:spacing w:line="240" w:lineRule="exact"/>
      <w:jc w:val="right"/>
    </w:pPr>
    <w:rPr>
      <w:rFonts w:eastAsia="標楷體"/>
      <w:sz w:val="20"/>
      <w:szCs w:val="20"/>
    </w:rPr>
  </w:style>
  <w:style w:type="character" w:customStyle="1" w:styleId="a4">
    <w:name w:val="法規標題 字元"/>
    <w:link w:val="a3"/>
    <w:rsid w:val="006350CC"/>
    <w:rPr>
      <w:rFonts w:ascii="Times New Roman" w:eastAsia="標楷體" w:hAnsi="Times New Roman" w:cs="Times New Roman"/>
      <w:b/>
      <w:position w:val="-1"/>
      <w:sz w:val="32"/>
      <w:szCs w:val="32"/>
    </w:rPr>
  </w:style>
  <w:style w:type="character" w:customStyle="1" w:styleId="a7">
    <w:name w:val="立法註記 字元"/>
    <w:link w:val="a5"/>
    <w:rsid w:val="006350CC"/>
    <w:rPr>
      <w:rFonts w:ascii="Times New Roman" w:eastAsia="標楷體" w:hAnsi="Times New Roman" w:cs="Times New Roman"/>
      <w:sz w:val="20"/>
      <w:szCs w:val="20"/>
    </w:rPr>
  </w:style>
  <w:style w:type="paragraph" w:styleId="a6">
    <w:name w:val="No Spacing"/>
    <w:uiPriority w:val="1"/>
    <w:qFormat/>
    <w:rsid w:val="006350CC"/>
    <w:pPr>
      <w:widowControl w:val="0"/>
    </w:pPr>
    <w:rPr>
      <w:rFonts w:ascii="Times New Roman" w:eastAsia="新細明體" w:hAnsi="Times New Roman" w:cs="Times New Roman"/>
      <w:szCs w:val="24"/>
    </w:rPr>
  </w:style>
  <w:style w:type="paragraph" w:styleId="a8">
    <w:name w:val="header"/>
    <w:basedOn w:val="a"/>
    <w:link w:val="a9"/>
    <w:uiPriority w:val="99"/>
    <w:unhideWhenUsed/>
    <w:rsid w:val="00354723"/>
    <w:pPr>
      <w:tabs>
        <w:tab w:val="center" w:pos="4153"/>
        <w:tab w:val="right" w:pos="8306"/>
      </w:tabs>
      <w:snapToGrid w:val="0"/>
    </w:pPr>
    <w:rPr>
      <w:sz w:val="20"/>
      <w:szCs w:val="20"/>
    </w:rPr>
  </w:style>
  <w:style w:type="character" w:customStyle="1" w:styleId="a9">
    <w:name w:val="頁首 字元"/>
    <w:basedOn w:val="a0"/>
    <w:link w:val="a8"/>
    <w:uiPriority w:val="99"/>
    <w:rsid w:val="00354723"/>
    <w:rPr>
      <w:rFonts w:ascii="Times New Roman" w:eastAsia="新細明體" w:hAnsi="Times New Roman" w:cs="Times New Roman"/>
      <w:sz w:val="20"/>
      <w:szCs w:val="20"/>
    </w:rPr>
  </w:style>
  <w:style w:type="table" w:styleId="aa">
    <w:name w:val="Table Grid"/>
    <w:basedOn w:val="a1"/>
    <w:uiPriority w:val="39"/>
    <w:rsid w:val="00354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Swallow</cp:lastModifiedBy>
  <cp:revision>4</cp:revision>
  <dcterms:created xsi:type="dcterms:W3CDTF">2024-05-03T01:52:00Z</dcterms:created>
  <dcterms:modified xsi:type="dcterms:W3CDTF">2024-05-03T02:11:00Z</dcterms:modified>
</cp:coreProperties>
</file>